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Investigation Direction for Summons Warrants and Proclamation a matter involving financial impact or loss</w:t>
      </w:r>
    </w:p>
    <w:p>
      <w:pPr>
        <w:spacing w:before="0" w:after="160" w:line="269" w:lineRule="auto"/>
        <w:jc w:val="center"/>
      </w:pPr>
      <w:r>
        <w:rPr>
          <w:rFonts w:ascii="Times New Roman" w:hAnsi="Times New Roman"/>
          <w:b w:val="0"/>
          <w:i w:val="0"/>
          <w:color w:val="000000"/>
          <w:sz w:val="18"/>
        </w:rPr>
        <w:t>BNSS Law drafts  |  Summons Warrants and Proclamation  |  Resource ID LAW-02-05-068</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investigation direction to present verified facts and ask the competent forum for a defined procedural or substantive direction in a matter concerning Summons Warrants and Proclamation.</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Summons Warrants and Proclamation,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A chronological account of the alleged acts, place of occurrence and role attributed to each person. [SET OUT THE VERIFIED FACTS AND PROVISION]</w:t>
      </w:r>
    </w:p>
    <w:p>
      <w:pPr>
        <w:spacing w:before="0" w:after="80" w:line="269" w:lineRule="auto"/>
      </w:pPr>
      <w:r>
        <w:rPr>
          <w:rFonts w:ascii="Times New Roman" w:hAnsi="Times New Roman"/>
          <w:b w:val="0"/>
          <w:i w:val="0"/>
          <w:color w:val="000000"/>
          <w:sz w:val="22"/>
        </w:rPr>
        <w:t>2. Earlier complaint or approach to an authority, its delivery proof and the response, if any. [SET OUT THE VERIFIED FACTS AND PROVISION]</w:t>
      </w:r>
    </w:p>
    <w:p>
      <w:pPr>
        <w:spacing w:before="0" w:after="80" w:line="269" w:lineRule="auto"/>
      </w:pPr>
      <w:r>
        <w:rPr>
          <w:rFonts w:ascii="Times New Roman" w:hAnsi="Times New Roman"/>
          <w:b w:val="0"/>
          <w:i w:val="0"/>
          <w:color w:val="000000"/>
          <w:sz w:val="22"/>
        </w:rPr>
        <w:t>3. Material requiring collection or preservation and why the complainant cannot reasonably secure it without lawful process.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investigation direction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LAW-02-05-068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Investigation Direction for Summons Warrants and Proclamation a matter involving financial impact or loss</dc:title>
  <dc:subject>Original editable Indian legal drafting framework</dc:subject>
  <dc:creator>Legal Resource Library</dc:creator>
  <cp:keywords>BNSS Law drafts; Summons Warrants and Proclamation;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